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E1236" w14:textId="72ADAE37"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15E38">
        <w:rPr>
          <w:rFonts w:ascii="Arial" w:eastAsia="Arial Unicode MS" w:hAnsi="Arial" w:cs="Arial"/>
          <w:b/>
          <w:bCs/>
          <w:sz w:val="24"/>
        </w:rPr>
        <w:t>3GP</w:t>
      </w:r>
      <w:r w:rsidR="002902D9" w:rsidRPr="00E15E38">
        <w:rPr>
          <w:rFonts w:ascii="Arial" w:eastAsia="Arial Unicode MS" w:hAnsi="Arial" w:cs="Arial"/>
          <w:b/>
          <w:bCs/>
          <w:sz w:val="24"/>
        </w:rPr>
        <w:t>P TSG-WG SA2 Meeting #1</w:t>
      </w:r>
      <w:r w:rsidR="00320F27" w:rsidRPr="00E15E38">
        <w:rPr>
          <w:rFonts w:ascii="Arial" w:eastAsia="Arial Unicode MS" w:hAnsi="Arial" w:cs="Arial"/>
          <w:b/>
          <w:bCs/>
          <w:sz w:val="24"/>
        </w:rPr>
        <w:t>5</w:t>
      </w:r>
      <w:r w:rsidR="00731050" w:rsidRPr="00E15E38">
        <w:rPr>
          <w:rFonts w:ascii="Arial" w:eastAsia="Arial Unicode MS" w:hAnsi="Arial" w:cs="Arial"/>
          <w:b/>
          <w:bCs/>
          <w:sz w:val="24"/>
        </w:rPr>
        <w:t>7</w:t>
      </w:r>
      <w:r w:rsidRPr="00E15E38">
        <w:rPr>
          <w:rFonts w:ascii="Arial" w:eastAsia="Arial Unicode MS" w:hAnsi="Arial" w:cs="Arial"/>
          <w:b/>
          <w:bCs/>
          <w:sz w:val="24"/>
        </w:rPr>
        <w:tab/>
      </w:r>
      <w:r w:rsidRPr="00E15E38">
        <w:rPr>
          <w:rFonts w:ascii="Arial" w:eastAsia="Arial Unicode MS" w:hAnsi="Arial" w:cs="Arial"/>
          <w:b/>
          <w:bCs/>
          <w:i/>
          <w:sz w:val="28"/>
        </w:rPr>
        <w:t>S2-2</w:t>
      </w:r>
      <w:r w:rsidR="00213806" w:rsidRPr="00E15E38">
        <w:rPr>
          <w:rFonts w:ascii="Arial" w:eastAsia="Arial Unicode MS" w:hAnsi="Arial" w:cs="Arial"/>
          <w:b/>
          <w:bCs/>
          <w:i/>
          <w:sz w:val="28"/>
        </w:rPr>
        <w:t>3</w:t>
      </w:r>
      <w:r w:rsidRPr="00E15E38">
        <w:rPr>
          <w:rFonts w:ascii="Arial" w:eastAsia="Arial Unicode MS" w:hAnsi="Arial" w:cs="Arial"/>
          <w:b/>
          <w:bCs/>
          <w:i/>
          <w:sz w:val="28"/>
        </w:rPr>
        <w:t>0</w:t>
      </w:r>
      <w:r w:rsidR="00E15E38" w:rsidRPr="00E15E38">
        <w:rPr>
          <w:rFonts w:ascii="Arial" w:eastAsia="Arial Unicode MS" w:hAnsi="Arial" w:cs="Arial"/>
          <w:b/>
          <w:bCs/>
          <w:i/>
          <w:sz w:val="28"/>
        </w:rPr>
        <w:t>6928</w:t>
      </w:r>
    </w:p>
    <w:p w14:paraId="71BD6C05" w14:textId="77777777" w:rsidR="00A24F28" w:rsidRPr="00927C1B" w:rsidRDefault="00731050"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003F17CD" w:rsidRPr="003F17CD">
        <w:rPr>
          <w:rFonts w:ascii="Arial" w:eastAsia="Arial Unicode MS" w:hAnsi="Arial" w:cs="Arial"/>
          <w:b/>
          <w:bCs/>
          <w:sz w:val="24"/>
        </w:rPr>
        <w:t xml:space="preserve">, </w:t>
      </w:r>
      <w:r>
        <w:rPr>
          <w:rFonts w:ascii="Arial" w:eastAsia="Arial Unicode MS" w:hAnsi="Arial" w:cs="Arial"/>
          <w:b/>
          <w:bCs/>
          <w:sz w:val="24"/>
        </w:rPr>
        <w:t>May 22</w:t>
      </w:r>
      <w:r w:rsidR="003F17CD" w:rsidRPr="003F17CD">
        <w:rPr>
          <w:rFonts w:ascii="Arial" w:eastAsia="Arial Unicode MS" w:hAnsi="Arial" w:cs="Arial"/>
          <w:b/>
          <w:bCs/>
          <w:sz w:val="24"/>
        </w:rPr>
        <w:t xml:space="preserve"> – </w:t>
      </w:r>
      <w:r>
        <w:rPr>
          <w:rFonts w:ascii="Arial" w:eastAsia="Arial Unicode MS" w:hAnsi="Arial" w:cs="Arial"/>
          <w:b/>
          <w:bCs/>
          <w:sz w:val="24"/>
        </w:rPr>
        <w:t>26</w:t>
      </w:r>
      <w:r w:rsidR="003F17CD" w:rsidRPr="003F17CD">
        <w:rPr>
          <w:rFonts w:ascii="Arial" w:eastAsia="Arial Unicode MS" w:hAnsi="Arial" w:cs="Arial"/>
          <w:b/>
          <w:bCs/>
          <w:sz w:val="24"/>
        </w:rPr>
        <w:t>,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14:paraId="0AE5E3D2" w14:textId="77777777" w:rsidR="00A24F28" w:rsidRPr="00880B08" w:rsidRDefault="00A24F28" w:rsidP="00A24F28">
      <w:pPr>
        <w:rPr>
          <w:rFonts w:ascii="Arial" w:hAnsi="Arial" w:cs="Arial"/>
        </w:rPr>
      </w:pPr>
    </w:p>
    <w:p w14:paraId="3061A743" w14:textId="77777777" w:rsidR="00A24F28" w:rsidRPr="00E41910" w:rsidRDefault="00A24F28" w:rsidP="00A24F28">
      <w:pPr>
        <w:ind w:left="2127" w:hanging="2127"/>
        <w:rPr>
          <w:rFonts w:ascii="Arial" w:hAnsi="Arial" w:cs="Arial"/>
          <w:b/>
        </w:rPr>
      </w:pPr>
      <w:r w:rsidRPr="00E41910">
        <w:rPr>
          <w:rFonts w:ascii="Arial" w:hAnsi="Arial" w:cs="Arial"/>
          <w:b/>
        </w:rPr>
        <w:t>Source:</w:t>
      </w:r>
      <w:r w:rsidRPr="00E41910">
        <w:rPr>
          <w:rFonts w:ascii="Arial" w:hAnsi="Arial" w:cs="Arial"/>
          <w:b/>
        </w:rPr>
        <w:tab/>
      </w:r>
      <w:r w:rsidR="00E636FF" w:rsidRPr="00E41910">
        <w:rPr>
          <w:rFonts w:ascii="Arial" w:hAnsi="Arial" w:cs="Arial"/>
          <w:b/>
        </w:rPr>
        <w:t xml:space="preserve">Huawei, </w:t>
      </w:r>
      <w:r w:rsidR="008F7D6D" w:rsidRPr="00E41910">
        <w:rPr>
          <w:rFonts w:ascii="Arial" w:hAnsi="Arial" w:cs="Arial"/>
          <w:b/>
        </w:rPr>
        <w:t>HiSilicon</w:t>
      </w:r>
    </w:p>
    <w:p w14:paraId="2D5A831E" w14:textId="77777777" w:rsidR="0022711B" w:rsidRPr="00E41910" w:rsidRDefault="00A24F28" w:rsidP="00A24F28">
      <w:pPr>
        <w:ind w:left="2127" w:hanging="2127"/>
        <w:rPr>
          <w:rFonts w:ascii="Arial" w:hAnsi="Arial" w:cs="Arial"/>
          <w:b/>
        </w:rPr>
      </w:pPr>
      <w:r w:rsidRPr="00E41910">
        <w:rPr>
          <w:rFonts w:ascii="Arial" w:hAnsi="Arial" w:cs="Arial"/>
          <w:b/>
        </w:rPr>
        <w:t>Title:</w:t>
      </w:r>
      <w:r w:rsidRPr="00E41910">
        <w:rPr>
          <w:rFonts w:ascii="Arial" w:hAnsi="Arial" w:cs="Arial"/>
          <w:b/>
        </w:rPr>
        <w:tab/>
      </w:r>
      <w:r w:rsidR="006A14DD" w:rsidRPr="00E41910">
        <w:rPr>
          <w:rFonts w:ascii="Arial" w:hAnsi="Arial" w:cs="Arial"/>
          <w:b/>
        </w:rPr>
        <w:t>Discussion on CN based MT communication handling capability for AMF</w:t>
      </w:r>
    </w:p>
    <w:p w14:paraId="0464DE35" w14:textId="77777777" w:rsidR="00A24F28" w:rsidRPr="00E41910" w:rsidRDefault="002A3C41" w:rsidP="00A24F28">
      <w:pPr>
        <w:ind w:left="2127" w:hanging="2127"/>
        <w:rPr>
          <w:rFonts w:ascii="Arial" w:hAnsi="Arial" w:cs="Arial"/>
          <w:b/>
        </w:rPr>
      </w:pPr>
      <w:r w:rsidRPr="00E41910">
        <w:rPr>
          <w:rFonts w:ascii="Arial" w:hAnsi="Arial" w:cs="Arial"/>
          <w:b/>
        </w:rPr>
        <w:t>Document for:</w:t>
      </w:r>
      <w:r w:rsidRPr="00E41910">
        <w:rPr>
          <w:rFonts w:ascii="Arial" w:hAnsi="Arial" w:cs="Arial"/>
          <w:b/>
        </w:rPr>
        <w:tab/>
      </w:r>
      <w:r w:rsidR="00B4739E" w:rsidRPr="00E41910">
        <w:rPr>
          <w:rFonts w:ascii="Arial" w:hAnsi="Arial" w:cs="Arial"/>
          <w:b/>
        </w:rPr>
        <w:t>Discussion</w:t>
      </w:r>
    </w:p>
    <w:p w14:paraId="2CAD5599" w14:textId="77777777" w:rsidR="00A24F28" w:rsidRPr="00E41910" w:rsidRDefault="00E2205A" w:rsidP="00A24F28">
      <w:pPr>
        <w:ind w:left="2127" w:hanging="2127"/>
        <w:rPr>
          <w:rFonts w:ascii="Arial" w:hAnsi="Arial" w:cs="Arial"/>
          <w:b/>
        </w:rPr>
      </w:pPr>
      <w:r w:rsidRPr="00E41910">
        <w:rPr>
          <w:rFonts w:ascii="Arial" w:hAnsi="Arial" w:cs="Arial"/>
          <w:b/>
        </w:rPr>
        <w:t>Agenda Item:</w:t>
      </w:r>
      <w:r w:rsidRPr="00E41910">
        <w:rPr>
          <w:rFonts w:ascii="Arial" w:hAnsi="Arial" w:cs="Arial"/>
          <w:b/>
        </w:rPr>
        <w:tab/>
      </w:r>
      <w:r w:rsidR="006A14DD" w:rsidRPr="00E41910">
        <w:rPr>
          <w:rFonts w:ascii="Arial" w:hAnsi="Arial" w:cs="Arial"/>
          <w:b/>
        </w:rPr>
        <w:t>9.13.2</w:t>
      </w:r>
    </w:p>
    <w:p w14:paraId="10B986DB" w14:textId="1A4C2953" w:rsidR="00A24F28" w:rsidRPr="00927C1B" w:rsidRDefault="00A24F28" w:rsidP="00A24F28">
      <w:pPr>
        <w:ind w:left="2127" w:hanging="2127"/>
        <w:rPr>
          <w:rFonts w:ascii="Arial" w:hAnsi="Arial" w:cs="Arial"/>
          <w:b/>
        </w:rPr>
      </w:pPr>
      <w:r w:rsidRPr="00E41910">
        <w:rPr>
          <w:rFonts w:ascii="Arial" w:hAnsi="Arial" w:cs="Arial"/>
          <w:b/>
        </w:rPr>
        <w:t>Work Item / Release:</w:t>
      </w:r>
      <w:r w:rsidRPr="00E41910">
        <w:rPr>
          <w:rFonts w:ascii="Arial" w:hAnsi="Arial" w:cs="Arial"/>
          <w:b/>
        </w:rPr>
        <w:tab/>
      </w:r>
      <w:r w:rsidR="00E41910" w:rsidRPr="00E41910">
        <w:rPr>
          <w:rFonts w:ascii="Arial" w:hAnsi="Arial" w:cs="Arial"/>
          <w:b/>
        </w:rPr>
        <w:t>NR_RedCap_Ph2</w:t>
      </w:r>
      <w:r w:rsidR="00E41910">
        <w:rPr>
          <w:rFonts w:ascii="Arial" w:hAnsi="Arial" w:cs="Arial"/>
          <w:b/>
        </w:rPr>
        <w:t xml:space="preserve"> </w:t>
      </w:r>
      <w:r w:rsidR="00E2205A" w:rsidRPr="00E41910">
        <w:rPr>
          <w:rFonts w:ascii="Arial" w:hAnsi="Arial" w:cs="Arial"/>
          <w:b/>
        </w:rPr>
        <w:t>/ Rel-</w:t>
      </w:r>
      <w:r w:rsidR="006B3C39" w:rsidRPr="00E41910">
        <w:rPr>
          <w:rFonts w:ascii="Arial" w:hAnsi="Arial" w:cs="Arial"/>
          <w:b/>
        </w:rPr>
        <w:t>18</w:t>
      </w:r>
    </w:p>
    <w:p w14:paraId="387742D8" w14:textId="72136926" w:rsidR="00EF48DB" w:rsidRPr="00927C1B" w:rsidRDefault="00A24F28" w:rsidP="00EC53AC">
      <w:pPr>
        <w:jc w:val="both"/>
        <w:rPr>
          <w:rFonts w:ascii="Arial" w:hAnsi="Arial" w:cs="Arial"/>
          <w:i/>
        </w:rPr>
      </w:pPr>
      <w:r w:rsidRPr="00927C1B">
        <w:rPr>
          <w:rFonts w:ascii="Arial" w:hAnsi="Arial" w:cs="Arial"/>
          <w:i/>
        </w:rPr>
        <w:t xml:space="preserve">Abstract: </w:t>
      </w:r>
      <w:r w:rsidR="00306102">
        <w:rPr>
          <w:rFonts w:ascii="Arial" w:hAnsi="Arial" w:cs="Arial"/>
          <w:i/>
        </w:rPr>
        <w:t>Discussion on the timing and meaning of any response to RAN for CN MT communication handling.</w:t>
      </w:r>
    </w:p>
    <w:p w14:paraId="524C36A7" w14:textId="77777777" w:rsidR="00A93620" w:rsidRDefault="00B3593E" w:rsidP="00B3593E">
      <w:pPr>
        <w:pStyle w:val="Heading1"/>
      </w:pPr>
      <w:r w:rsidRPr="00927C1B">
        <w:t xml:space="preserve">1. </w:t>
      </w:r>
      <w:r w:rsidR="00B4739E">
        <w:t>Introduction</w:t>
      </w:r>
    </w:p>
    <w:p w14:paraId="50D98ADF" w14:textId="7A579AD8" w:rsidR="00536D9D" w:rsidRDefault="00CC1A15" w:rsidP="00294B58">
      <w:pPr>
        <w:rPr>
          <w:rFonts w:eastAsia="MS Mincho"/>
        </w:rPr>
      </w:pPr>
      <w:r>
        <w:rPr>
          <w:rFonts w:eastAsia="MS Mincho"/>
        </w:rPr>
        <w:t xml:space="preserve">In Rel-18 </w:t>
      </w:r>
      <w:r w:rsidR="00701AE5">
        <w:rPr>
          <w:rFonts w:eastAsia="MS Mincho"/>
        </w:rPr>
        <w:t>NR_</w:t>
      </w:r>
      <w:r>
        <w:rPr>
          <w:rFonts w:eastAsia="MS Mincho"/>
        </w:rPr>
        <w:t xml:space="preserve">REDCAP_Ph2, the support of </w:t>
      </w:r>
      <w:r w:rsidR="00701AE5">
        <w:rPr>
          <w:rFonts w:eastAsia="MS Mincho"/>
        </w:rPr>
        <w:t xml:space="preserve">a </w:t>
      </w:r>
      <w:r>
        <w:rPr>
          <w:rFonts w:eastAsia="MS Mincho"/>
        </w:rPr>
        <w:t xml:space="preserve">REDCAP UE in RRC Inactive with long </w:t>
      </w:r>
      <w:proofErr w:type="spellStart"/>
      <w:r>
        <w:rPr>
          <w:rFonts w:eastAsia="MS Mincho"/>
        </w:rPr>
        <w:t>eDRX</w:t>
      </w:r>
      <w:proofErr w:type="spellEnd"/>
      <w:r>
        <w:rPr>
          <w:rFonts w:eastAsia="MS Mincho"/>
        </w:rPr>
        <w:t xml:space="preserve"> (i.e., longer than 10.24s) is introduced. The basic idea is to let the Core Network (i.e., AMF) </w:t>
      </w:r>
      <w:r w:rsidR="00701AE5">
        <w:rPr>
          <w:rFonts w:eastAsia="MS Mincho"/>
        </w:rPr>
        <w:t xml:space="preserve">be </w:t>
      </w:r>
      <w:r>
        <w:rPr>
          <w:rFonts w:eastAsia="MS Mincho"/>
        </w:rPr>
        <w:t xml:space="preserve">aware of the UE RRC status change and handle the MT communications similar to the handling for UE in CM-IDLE state, including the MT signalling and data. Before moving </w:t>
      </w:r>
      <w:r w:rsidR="00701AE5">
        <w:rPr>
          <w:rFonts w:eastAsia="MS Mincho"/>
        </w:rPr>
        <w:t xml:space="preserve">a </w:t>
      </w:r>
      <w:r>
        <w:rPr>
          <w:rFonts w:eastAsia="MS Mincho"/>
        </w:rPr>
        <w:t xml:space="preserve">UE to RRC Inactive with long </w:t>
      </w:r>
      <w:proofErr w:type="spellStart"/>
      <w:r>
        <w:rPr>
          <w:rFonts w:eastAsia="MS Mincho"/>
        </w:rPr>
        <w:t>eDRX</w:t>
      </w:r>
      <w:proofErr w:type="spellEnd"/>
      <w:r>
        <w:rPr>
          <w:rFonts w:eastAsia="MS Mincho"/>
        </w:rPr>
        <w:t xml:space="preserve">, the </w:t>
      </w:r>
      <w:proofErr w:type="spellStart"/>
      <w:r>
        <w:rPr>
          <w:rFonts w:eastAsia="MS Mincho"/>
        </w:rPr>
        <w:t>gNB</w:t>
      </w:r>
      <w:proofErr w:type="spellEnd"/>
      <w:r>
        <w:rPr>
          <w:rFonts w:eastAsia="MS Mincho"/>
        </w:rPr>
        <w:t xml:space="preserve"> can </w:t>
      </w:r>
      <w:r w:rsidR="00536D9D">
        <w:rPr>
          <w:rFonts w:eastAsia="MS Mincho"/>
        </w:rPr>
        <w:t xml:space="preserve">understand whether the AMF supports the CN based MT communication handling capability. However, it’s still unclear what such capability means to the </w:t>
      </w:r>
      <w:proofErr w:type="spellStart"/>
      <w:r w:rsidR="00536D9D">
        <w:rPr>
          <w:rFonts w:eastAsia="MS Mincho"/>
        </w:rPr>
        <w:t>gNB</w:t>
      </w:r>
      <w:proofErr w:type="spellEnd"/>
      <w:r w:rsidR="006969A7">
        <w:rPr>
          <w:rFonts w:eastAsia="MS Mincho"/>
        </w:rPr>
        <w:t>.</w:t>
      </w:r>
    </w:p>
    <w:p w14:paraId="44B15D8F" w14:textId="77777777" w:rsidR="0076782A" w:rsidRDefault="00F261CF" w:rsidP="00F261CF">
      <w:pPr>
        <w:pStyle w:val="Heading1"/>
        <w:rPr>
          <w:lang w:eastAsia="zh-CN"/>
        </w:rPr>
      </w:pPr>
      <w:r>
        <w:rPr>
          <w:lang w:eastAsia="zh-CN"/>
        </w:rPr>
        <w:t>2. Discussion</w:t>
      </w:r>
    </w:p>
    <w:p w14:paraId="635F1AE7" w14:textId="77777777" w:rsidR="00FB1FF8" w:rsidRDefault="00FB1FF8" w:rsidP="002A2298">
      <w:pPr>
        <w:pStyle w:val="Heading2"/>
        <w:rPr>
          <w:lang w:eastAsia="zh-CN"/>
        </w:rPr>
      </w:pPr>
      <w:r>
        <w:rPr>
          <w:lang w:eastAsia="zh-CN"/>
        </w:rPr>
        <w:t xml:space="preserve">2.1 </w:t>
      </w:r>
      <w:r w:rsidR="00C524E4">
        <w:rPr>
          <w:lang w:eastAsia="zh-CN"/>
        </w:rPr>
        <w:t xml:space="preserve">High Latency Communication </w:t>
      </w:r>
    </w:p>
    <w:p w14:paraId="5297F598" w14:textId="0EE4BB46" w:rsidR="006969A7" w:rsidRDefault="006969A7" w:rsidP="00C524E4">
      <w:r>
        <w:t xml:space="preserve">When receiving the indication from the </w:t>
      </w:r>
      <w:proofErr w:type="spellStart"/>
      <w:r>
        <w:t>gNB</w:t>
      </w:r>
      <w:proofErr w:type="spellEnd"/>
      <w:r>
        <w:t xml:space="preserve"> that the UE has been moved or is to be moved to RRC Inactive with long </w:t>
      </w:r>
      <w:proofErr w:type="spellStart"/>
      <w:r>
        <w:t>eDRX</w:t>
      </w:r>
      <w:proofErr w:type="spellEnd"/>
      <w:r>
        <w:t>, the AMF takes this into account and applies high latency communication functions to handle the MT communication.</w:t>
      </w:r>
      <w:r w:rsidR="00891B8B">
        <w:t xml:space="preserve"> </w:t>
      </w:r>
    </w:p>
    <w:p w14:paraId="2AB5B4B7" w14:textId="77777777" w:rsidR="00C524E4" w:rsidRDefault="00C524E4" w:rsidP="00C524E4">
      <w:r w:rsidRPr="001B7C50">
        <w:t>Functions for High latency communication may be used to handle mobile terminated (MT) communication with UEs being unreachable while using power saving functions</w:t>
      </w:r>
      <w:r>
        <w:t>.</w:t>
      </w:r>
      <w:r w:rsidRPr="001B7C50">
        <w:t xml:space="preserve"> "High latency" refers to the initial response time before normal exchange of packets is established. That is, the time it takes before a UE has woken up from its power saving state and responded to an initial downlink packet or signal.</w:t>
      </w:r>
    </w:p>
    <w:p w14:paraId="17E2AAEC" w14:textId="77777777" w:rsidR="00C524E4" w:rsidRDefault="00C524E4" w:rsidP="00C524E4">
      <w:pPr>
        <w:rPr>
          <w:lang w:eastAsia="zh-CN"/>
        </w:rPr>
      </w:pPr>
      <w:r>
        <w:t>For DL signalling case, the AMF can handle the UE reachability through notification procedures. For example, the AMF notifies the AF/SMSF/SMF that the UE is not reachable and reject the DL NAS message. For the DL data case, the h</w:t>
      </w:r>
      <w:r w:rsidRPr="00C524E4">
        <w:rPr>
          <w:lang w:eastAsia="zh-CN"/>
        </w:rPr>
        <w:t>igh latency communication is supported by extended buffering of downlink data in the UPF, SMF or NEF when a UE is using power saving functions in CM-IDLE state or in RRC_INACTIVE state</w:t>
      </w:r>
      <w:r>
        <w:rPr>
          <w:lang w:eastAsia="zh-CN"/>
        </w:rPr>
        <w:t xml:space="preserve">. </w:t>
      </w:r>
    </w:p>
    <w:p w14:paraId="6DC3DC6C" w14:textId="15605A7F" w:rsidR="001D32BA" w:rsidRDefault="00C524E4" w:rsidP="00C524E4">
      <w:pPr>
        <w:rPr>
          <w:b/>
          <w:lang w:eastAsia="zh-CN"/>
        </w:rPr>
      </w:pPr>
      <w:r w:rsidRPr="001D32BA">
        <w:rPr>
          <w:b/>
          <w:lang w:eastAsia="zh-CN"/>
        </w:rPr>
        <w:t>Observation#1: The High latency communication function</w:t>
      </w:r>
      <w:r w:rsidR="001D32BA" w:rsidRPr="001D32BA">
        <w:rPr>
          <w:b/>
          <w:lang w:eastAsia="zh-CN"/>
        </w:rPr>
        <w:t xml:space="preserve"> is </w:t>
      </w:r>
      <w:r w:rsidR="00891B8B">
        <w:rPr>
          <w:b/>
          <w:lang w:eastAsia="zh-CN"/>
        </w:rPr>
        <w:t>supported by AMF together with SMF/UPF</w:t>
      </w:r>
      <w:r w:rsidR="001D32BA" w:rsidRPr="001D32BA">
        <w:rPr>
          <w:b/>
          <w:lang w:eastAsia="zh-CN"/>
        </w:rPr>
        <w:t>.</w:t>
      </w:r>
    </w:p>
    <w:p w14:paraId="0DEC2063" w14:textId="58ADC131" w:rsidR="001D32BA" w:rsidRPr="001D32BA" w:rsidRDefault="001D32BA" w:rsidP="00C524E4">
      <w:pPr>
        <w:rPr>
          <w:b/>
          <w:lang w:eastAsia="zh-CN"/>
        </w:rPr>
      </w:pPr>
      <w:r>
        <w:rPr>
          <w:lang w:eastAsia="zh-CN"/>
        </w:rPr>
        <w:t>In case of downlink data arrival, the SMF may indicate the support of extended buffering capability to AMF during the Network Triggered Service Request or Connection Resume procedure</w:t>
      </w:r>
      <w:r w:rsidR="006636FF">
        <w:rPr>
          <w:lang w:eastAsia="zh-CN"/>
        </w:rPr>
        <w:t xml:space="preserve">, </w:t>
      </w:r>
      <w:r>
        <w:rPr>
          <w:lang w:eastAsia="zh-CN"/>
        </w:rPr>
        <w:t>and the AMF further provides the maximum wait time to instruct the data buffering at the SMF/UPF side. If the extended buffering capability is not supported, the Core Network ca</w:t>
      </w:r>
      <w:r w:rsidR="002A756B">
        <w:rPr>
          <w:lang w:eastAsia="zh-CN"/>
        </w:rPr>
        <w:t xml:space="preserve">nnot buffer DL data for the UE in CM-IDLE </w:t>
      </w:r>
      <w:r w:rsidR="006636FF">
        <w:rPr>
          <w:lang w:eastAsia="zh-CN"/>
        </w:rPr>
        <w:t xml:space="preserve">for the duration of the </w:t>
      </w:r>
      <w:proofErr w:type="spellStart"/>
      <w:r w:rsidR="006636FF">
        <w:rPr>
          <w:lang w:eastAsia="zh-CN"/>
        </w:rPr>
        <w:t>eDRX</w:t>
      </w:r>
      <w:proofErr w:type="spellEnd"/>
      <w:r w:rsidR="002A756B">
        <w:rPr>
          <w:lang w:eastAsia="zh-CN"/>
        </w:rPr>
        <w:t xml:space="preserve">. Even if the extended buffering capability is supported, </w:t>
      </w:r>
      <w:r w:rsidR="003526A5">
        <w:rPr>
          <w:lang w:eastAsia="zh-CN"/>
        </w:rPr>
        <w:t xml:space="preserve">the DL data may be discarded when the Extended buffer timer expires or the optional DL buffering Suggested Packet Counter </w:t>
      </w:r>
      <w:r w:rsidR="00701AE5">
        <w:rPr>
          <w:lang w:eastAsia="zh-CN"/>
        </w:rPr>
        <w:t>is reached</w:t>
      </w:r>
      <w:r w:rsidR="003526A5">
        <w:rPr>
          <w:lang w:eastAsia="zh-CN"/>
        </w:rPr>
        <w:t xml:space="preserve">. </w:t>
      </w:r>
    </w:p>
    <w:p w14:paraId="36A320E6" w14:textId="2C7BE644" w:rsidR="001D32BA" w:rsidRPr="001D32BA" w:rsidRDefault="001D32BA" w:rsidP="00C524E4">
      <w:pPr>
        <w:rPr>
          <w:b/>
          <w:lang w:eastAsia="zh-CN"/>
        </w:rPr>
      </w:pPr>
      <w:r w:rsidRPr="001D32BA">
        <w:rPr>
          <w:b/>
          <w:lang w:eastAsia="zh-CN"/>
        </w:rPr>
        <w:t xml:space="preserve">Observation#2: The data buffering capability of </w:t>
      </w:r>
      <w:proofErr w:type="spellStart"/>
      <w:r w:rsidRPr="001D32BA">
        <w:rPr>
          <w:b/>
          <w:lang w:eastAsia="zh-CN"/>
        </w:rPr>
        <w:t>HLCom</w:t>
      </w:r>
      <w:proofErr w:type="spellEnd"/>
      <w:r w:rsidRPr="001D32BA">
        <w:rPr>
          <w:b/>
          <w:lang w:eastAsia="zh-CN"/>
        </w:rPr>
        <w:t xml:space="preserve"> depends on SMF/UPF and AMF </w:t>
      </w:r>
      <w:r w:rsidR="006636FF">
        <w:rPr>
          <w:b/>
          <w:lang w:eastAsia="zh-CN"/>
        </w:rPr>
        <w:t>cannot know the extended buffering capability unless informed by</w:t>
      </w:r>
      <w:r w:rsidRPr="001D32BA">
        <w:rPr>
          <w:b/>
          <w:lang w:eastAsia="zh-CN"/>
        </w:rPr>
        <w:t xml:space="preserve"> SMF.</w:t>
      </w:r>
    </w:p>
    <w:p w14:paraId="2B31F478" w14:textId="144E44D3" w:rsidR="003526A5" w:rsidRDefault="001D32BA" w:rsidP="00C524E4">
      <w:pPr>
        <w:rPr>
          <w:lang w:eastAsia="zh-CN"/>
        </w:rPr>
      </w:pPr>
      <w:r w:rsidRPr="001D32BA">
        <w:rPr>
          <w:b/>
          <w:lang w:eastAsia="zh-CN"/>
        </w:rPr>
        <w:t xml:space="preserve">Observation#3: The </w:t>
      </w:r>
      <w:r w:rsidR="003526A5">
        <w:rPr>
          <w:b/>
          <w:lang w:eastAsia="zh-CN"/>
        </w:rPr>
        <w:t xml:space="preserve">Core Network cannot promise that all the DL data can be buffered </w:t>
      </w:r>
      <w:r w:rsidR="00701AE5">
        <w:rPr>
          <w:b/>
          <w:lang w:eastAsia="zh-CN"/>
        </w:rPr>
        <w:t xml:space="preserve">in </w:t>
      </w:r>
      <w:r w:rsidR="003526A5">
        <w:rPr>
          <w:b/>
          <w:lang w:eastAsia="zh-CN"/>
        </w:rPr>
        <w:t xml:space="preserve">the CN </w:t>
      </w:r>
      <w:r w:rsidR="006636FF">
        <w:rPr>
          <w:b/>
          <w:lang w:eastAsia="zh-CN"/>
        </w:rPr>
        <w:t>when UE is not reachable</w:t>
      </w:r>
      <w:r w:rsidR="003526A5">
        <w:rPr>
          <w:b/>
          <w:lang w:eastAsia="zh-CN"/>
        </w:rPr>
        <w:t>.</w:t>
      </w:r>
      <w:r>
        <w:rPr>
          <w:lang w:eastAsia="zh-CN"/>
        </w:rPr>
        <w:t xml:space="preserve"> </w:t>
      </w:r>
    </w:p>
    <w:p w14:paraId="367C5C10" w14:textId="3B8B5953" w:rsidR="007828B3" w:rsidRPr="007828B3" w:rsidRDefault="007828B3" w:rsidP="00C524E4">
      <w:pPr>
        <w:rPr>
          <w:b/>
          <w:lang w:eastAsia="zh-CN"/>
        </w:rPr>
      </w:pPr>
      <w:r w:rsidRPr="007828B3">
        <w:rPr>
          <w:b/>
          <w:lang w:eastAsia="zh-CN"/>
        </w:rPr>
        <w:t xml:space="preserve">Proposal#1: </w:t>
      </w:r>
      <w:r>
        <w:rPr>
          <w:b/>
          <w:lang w:eastAsia="zh-CN"/>
        </w:rPr>
        <w:t xml:space="preserve">Clarify </w:t>
      </w:r>
      <w:r w:rsidR="00550856">
        <w:rPr>
          <w:b/>
          <w:lang w:eastAsia="zh-CN"/>
        </w:rPr>
        <w:t xml:space="preserve">in SA2 specs </w:t>
      </w:r>
      <w:r>
        <w:rPr>
          <w:b/>
          <w:lang w:eastAsia="zh-CN"/>
        </w:rPr>
        <w:t xml:space="preserve">that the CN based MT Communication handling capability </w:t>
      </w:r>
      <w:r w:rsidR="00F272B1">
        <w:rPr>
          <w:b/>
          <w:lang w:eastAsia="zh-CN"/>
        </w:rPr>
        <w:t xml:space="preserve">indicates that the AMF may understand the N2 request and take that into account. It </w:t>
      </w:r>
      <w:r>
        <w:rPr>
          <w:b/>
          <w:lang w:eastAsia="zh-CN"/>
        </w:rPr>
        <w:t>does</w:t>
      </w:r>
      <w:r w:rsidR="00F272B1">
        <w:rPr>
          <w:b/>
          <w:lang w:eastAsia="zh-CN"/>
        </w:rPr>
        <w:t xml:space="preserve"> not</w:t>
      </w:r>
      <w:r>
        <w:rPr>
          <w:b/>
          <w:lang w:eastAsia="zh-CN"/>
        </w:rPr>
        <w:t xml:space="preserve"> mean buffer</w:t>
      </w:r>
      <w:r w:rsidR="00701AE5">
        <w:rPr>
          <w:b/>
          <w:lang w:eastAsia="zh-CN"/>
        </w:rPr>
        <w:t xml:space="preserve"> all data</w:t>
      </w:r>
      <w:r>
        <w:rPr>
          <w:b/>
          <w:lang w:eastAsia="zh-CN"/>
        </w:rPr>
        <w:t>.</w:t>
      </w:r>
    </w:p>
    <w:p w14:paraId="5BE49BB1" w14:textId="77777777" w:rsidR="006969A7" w:rsidRDefault="006969A7" w:rsidP="006969A7">
      <w:pPr>
        <w:pStyle w:val="Heading2"/>
        <w:rPr>
          <w:lang w:eastAsia="zh-CN"/>
        </w:rPr>
      </w:pPr>
      <w:r>
        <w:rPr>
          <w:lang w:eastAsia="zh-CN"/>
        </w:rPr>
        <w:lastRenderedPageBreak/>
        <w:t xml:space="preserve">2.2 </w:t>
      </w:r>
      <w:r w:rsidR="00FC1E55">
        <w:rPr>
          <w:lang w:eastAsia="zh-CN"/>
        </w:rPr>
        <w:t>NG-RAN behaviours when it’s supported for AMF</w:t>
      </w:r>
    </w:p>
    <w:p w14:paraId="6C35B2E2" w14:textId="6BEE9267" w:rsidR="00DB6AC6" w:rsidRDefault="00FC1E55" w:rsidP="00FC1E55">
      <w:pPr>
        <w:rPr>
          <w:lang w:eastAsia="zh-CN"/>
        </w:rPr>
      </w:pPr>
      <w:r>
        <w:rPr>
          <w:lang w:eastAsia="zh-CN"/>
        </w:rPr>
        <w:t xml:space="preserve">The NG-RAN can get aware of the AMF capability for CN based MT communication handling via the RRC Inactive Assistance information as agreed in S2-2305625. Then the NG-RAN may configure long </w:t>
      </w:r>
      <w:proofErr w:type="spellStart"/>
      <w:r>
        <w:rPr>
          <w:lang w:eastAsia="zh-CN"/>
        </w:rPr>
        <w:t>eDRX</w:t>
      </w:r>
      <w:proofErr w:type="spellEnd"/>
      <w:r>
        <w:rPr>
          <w:lang w:eastAsia="zh-CN"/>
        </w:rPr>
        <w:t xml:space="preserve"> cycle for UE in RRC Inactive</w:t>
      </w:r>
      <w:r w:rsidR="00DB6AC6">
        <w:rPr>
          <w:lang w:eastAsia="zh-CN"/>
        </w:rPr>
        <w:t xml:space="preserve">. Based on the NG-RAN implementation, it may </w:t>
      </w:r>
      <w:r>
        <w:rPr>
          <w:lang w:eastAsia="zh-CN"/>
        </w:rPr>
        <w:t>decide to send the N2 message immediately or later to notify AMF that the UE</w:t>
      </w:r>
      <w:r w:rsidR="00AC1455">
        <w:rPr>
          <w:lang w:eastAsia="zh-CN"/>
        </w:rPr>
        <w:t xml:space="preserve"> </w:t>
      </w:r>
      <w:r w:rsidR="00ED1A6B">
        <w:rPr>
          <w:lang w:eastAsia="zh-CN"/>
        </w:rPr>
        <w:t xml:space="preserve">is to be or has been moved to RRC Inactive with long </w:t>
      </w:r>
      <w:proofErr w:type="spellStart"/>
      <w:r w:rsidR="00ED1A6B">
        <w:rPr>
          <w:lang w:eastAsia="zh-CN"/>
        </w:rPr>
        <w:t>eDRX</w:t>
      </w:r>
      <w:proofErr w:type="spellEnd"/>
      <w:r w:rsidR="00ED1A6B">
        <w:rPr>
          <w:lang w:eastAsia="zh-CN"/>
        </w:rPr>
        <w:t xml:space="preserve"> cycle.</w:t>
      </w:r>
      <w:r w:rsidR="00DB6AC6">
        <w:rPr>
          <w:lang w:eastAsia="zh-CN"/>
        </w:rPr>
        <w:t xml:space="preserve"> However, there is no strict sequential order between sending the N2 message and moving UE into RRC Inactive state. </w:t>
      </w:r>
      <w:r w:rsidR="00381E5A">
        <w:rPr>
          <w:lang w:eastAsia="zh-CN"/>
        </w:rPr>
        <w:t xml:space="preserve">The NG-RAN may send the N2 message to AMF after the UE has been moved to RRC Inactive state and the NG-RAN can do nothing based on the N2 response from </w:t>
      </w:r>
      <w:r w:rsidR="00CC7CB9">
        <w:rPr>
          <w:lang w:eastAsia="zh-CN"/>
        </w:rPr>
        <w:t xml:space="preserve">the </w:t>
      </w:r>
      <w:r w:rsidR="00381E5A">
        <w:rPr>
          <w:lang w:eastAsia="zh-CN"/>
        </w:rPr>
        <w:t xml:space="preserve">AMF. </w:t>
      </w:r>
    </w:p>
    <w:p w14:paraId="631C8348" w14:textId="008982A4" w:rsidR="007828B3" w:rsidRDefault="00381E5A" w:rsidP="00FC1E55">
      <w:pPr>
        <w:rPr>
          <w:b/>
          <w:lang w:eastAsia="zh-CN"/>
        </w:rPr>
      </w:pPr>
      <w:r w:rsidRPr="00381E5A">
        <w:rPr>
          <w:b/>
          <w:lang w:eastAsia="zh-CN"/>
        </w:rPr>
        <w:t xml:space="preserve">Observation#4: </w:t>
      </w:r>
      <w:r>
        <w:rPr>
          <w:b/>
          <w:lang w:eastAsia="zh-CN"/>
        </w:rPr>
        <w:t xml:space="preserve">The NG-RAN may send the N2 Message to AMF after the UE has entered into the RRC Inactive with long </w:t>
      </w:r>
      <w:proofErr w:type="spellStart"/>
      <w:r>
        <w:rPr>
          <w:b/>
          <w:lang w:eastAsia="zh-CN"/>
        </w:rPr>
        <w:t>eDRX</w:t>
      </w:r>
      <w:proofErr w:type="spellEnd"/>
      <w:r>
        <w:rPr>
          <w:b/>
          <w:lang w:eastAsia="zh-CN"/>
        </w:rPr>
        <w:t xml:space="preserve"> cycle.</w:t>
      </w:r>
    </w:p>
    <w:p w14:paraId="36657AB0" w14:textId="7DD025E7" w:rsidR="00C90940" w:rsidRDefault="00C90940" w:rsidP="00FC1E55">
      <w:pPr>
        <w:rPr>
          <w:b/>
          <w:lang w:eastAsia="zh-CN"/>
        </w:rPr>
      </w:pPr>
      <w:r>
        <w:rPr>
          <w:b/>
          <w:lang w:eastAsia="zh-CN"/>
        </w:rPr>
        <w:t xml:space="preserve">Observation#5: No benefits can be seen if the AMF indicates the </w:t>
      </w:r>
      <w:r w:rsidR="00FB5A77">
        <w:rPr>
          <w:b/>
          <w:lang w:eastAsia="zh-CN"/>
        </w:rPr>
        <w:t xml:space="preserve">Core Network cannot handle the MT communication when the UE has </w:t>
      </w:r>
      <w:r w:rsidR="00CC7CB9">
        <w:rPr>
          <w:b/>
          <w:lang w:eastAsia="zh-CN"/>
        </w:rPr>
        <w:t xml:space="preserve">already </w:t>
      </w:r>
      <w:r w:rsidR="00FB5A77">
        <w:rPr>
          <w:b/>
          <w:lang w:eastAsia="zh-CN"/>
        </w:rPr>
        <w:t xml:space="preserve">entered into the RRC Inactive state with long </w:t>
      </w:r>
      <w:proofErr w:type="spellStart"/>
      <w:r w:rsidR="00FB5A77">
        <w:rPr>
          <w:b/>
          <w:lang w:eastAsia="zh-CN"/>
        </w:rPr>
        <w:t>eDRX</w:t>
      </w:r>
      <w:proofErr w:type="spellEnd"/>
      <w:r w:rsidR="00FB5A77">
        <w:rPr>
          <w:b/>
          <w:lang w:eastAsia="zh-CN"/>
        </w:rPr>
        <w:t xml:space="preserve"> cycle.</w:t>
      </w:r>
    </w:p>
    <w:p w14:paraId="57E552AC" w14:textId="3B4DC621" w:rsidR="003F0DFB" w:rsidRPr="007828B3" w:rsidRDefault="003F0DFB" w:rsidP="00FC1E55">
      <w:pPr>
        <w:rPr>
          <w:b/>
          <w:lang w:eastAsia="zh-CN"/>
        </w:rPr>
      </w:pPr>
      <w:r>
        <w:rPr>
          <w:b/>
          <w:lang w:eastAsia="zh-CN"/>
        </w:rPr>
        <w:t xml:space="preserve">Proposal#2: The AMF should not </w:t>
      </w:r>
      <w:r w:rsidR="00427538">
        <w:rPr>
          <w:b/>
          <w:lang w:eastAsia="zh-CN"/>
        </w:rPr>
        <w:t xml:space="preserve">provide explicit </w:t>
      </w:r>
      <w:r w:rsidR="004730D4">
        <w:rPr>
          <w:b/>
          <w:lang w:eastAsia="zh-CN"/>
        </w:rPr>
        <w:t>reply</w:t>
      </w:r>
      <w:r w:rsidR="00427538">
        <w:rPr>
          <w:b/>
          <w:lang w:eastAsia="zh-CN"/>
        </w:rPr>
        <w:t xml:space="preserve"> in response to the N2 Message sent from NG-RAN.</w:t>
      </w:r>
    </w:p>
    <w:p w14:paraId="13A17172" w14:textId="77777777" w:rsidR="006969A7" w:rsidRDefault="006969A7" w:rsidP="006969A7">
      <w:pPr>
        <w:pStyle w:val="Heading2"/>
        <w:rPr>
          <w:lang w:eastAsia="zh-CN"/>
        </w:rPr>
      </w:pPr>
      <w:r>
        <w:rPr>
          <w:rFonts w:hint="eastAsia"/>
          <w:lang w:eastAsia="zh-CN"/>
        </w:rPr>
        <w:t>2</w:t>
      </w:r>
      <w:r>
        <w:rPr>
          <w:lang w:eastAsia="zh-CN"/>
        </w:rPr>
        <w:t>.</w:t>
      </w:r>
      <w:r w:rsidR="007828B3">
        <w:rPr>
          <w:lang w:eastAsia="zh-CN"/>
        </w:rPr>
        <w:t>3</w:t>
      </w:r>
      <w:r>
        <w:rPr>
          <w:lang w:eastAsia="zh-CN"/>
        </w:rPr>
        <w:t xml:space="preserve"> RAN3 design on MT Communication Handling Request </w:t>
      </w:r>
    </w:p>
    <w:p w14:paraId="3389D78A" w14:textId="0461F2BC" w:rsidR="006969A7" w:rsidRDefault="006969A7" w:rsidP="006969A7">
      <w:pPr>
        <w:rPr>
          <w:rFonts w:eastAsiaTheme="minorEastAsia"/>
          <w:lang w:eastAsia="zh-CN"/>
        </w:rPr>
      </w:pPr>
      <w:r>
        <w:rPr>
          <w:rFonts w:eastAsiaTheme="minorEastAsia" w:hint="eastAsia"/>
          <w:lang w:eastAsia="zh-CN"/>
        </w:rPr>
        <w:t>I</w:t>
      </w:r>
      <w:r>
        <w:rPr>
          <w:rFonts w:eastAsiaTheme="minorEastAsia"/>
          <w:lang w:eastAsia="zh-CN"/>
        </w:rPr>
        <w:t xml:space="preserve">n R3-231949, RAN3 has agreed that the class-1 type N2 message </w:t>
      </w:r>
      <w:r w:rsidR="002D1376">
        <w:rPr>
          <w:rFonts w:eastAsiaTheme="minorEastAsia"/>
          <w:lang w:eastAsia="zh-CN"/>
        </w:rPr>
        <w:t xml:space="preserve">design </w:t>
      </w:r>
      <w:r>
        <w:rPr>
          <w:rFonts w:eastAsiaTheme="minorEastAsia"/>
          <w:lang w:eastAsia="zh-CN"/>
        </w:rPr>
        <w:t xml:space="preserve">is to be used for the MT Communication Handling Request sent by the </w:t>
      </w:r>
      <w:proofErr w:type="spellStart"/>
      <w:r>
        <w:rPr>
          <w:rFonts w:eastAsiaTheme="minorEastAsia"/>
          <w:lang w:eastAsia="zh-CN"/>
        </w:rPr>
        <w:t>gNB</w:t>
      </w:r>
      <w:proofErr w:type="spellEnd"/>
      <w:r>
        <w:rPr>
          <w:rFonts w:eastAsiaTheme="minorEastAsia"/>
          <w:lang w:eastAsia="zh-CN"/>
        </w:rPr>
        <w:t xml:space="preserve">. When </w:t>
      </w:r>
      <w:proofErr w:type="spellStart"/>
      <w:r>
        <w:rPr>
          <w:rFonts w:eastAsiaTheme="minorEastAsia"/>
          <w:lang w:eastAsia="zh-CN"/>
        </w:rPr>
        <w:t>gNB</w:t>
      </w:r>
      <w:proofErr w:type="spellEnd"/>
      <w:r>
        <w:rPr>
          <w:rFonts w:eastAsiaTheme="minorEastAsia"/>
          <w:lang w:eastAsia="zh-CN"/>
        </w:rPr>
        <w:t xml:space="preserve"> understands the AMF supports the CN based MT communication handling capability, it may configure long </w:t>
      </w:r>
      <w:proofErr w:type="spellStart"/>
      <w:r>
        <w:rPr>
          <w:rFonts w:eastAsiaTheme="minorEastAsia"/>
          <w:lang w:eastAsia="zh-CN"/>
        </w:rPr>
        <w:t>eDRX</w:t>
      </w:r>
      <w:proofErr w:type="spellEnd"/>
      <w:r>
        <w:rPr>
          <w:rFonts w:eastAsiaTheme="minorEastAsia"/>
          <w:lang w:eastAsia="zh-CN"/>
        </w:rPr>
        <w:t xml:space="preserve"> for the UE in RRC Inactive state. </w:t>
      </w:r>
    </w:p>
    <w:p w14:paraId="4A1E9AA8" w14:textId="77777777" w:rsidR="006969A7" w:rsidRDefault="006969A7" w:rsidP="006969A7">
      <w:pPr>
        <w:rPr>
          <w:rFonts w:eastAsiaTheme="minorEastAsia"/>
          <w:lang w:eastAsia="zh-CN"/>
        </w:rPr>
      </w:pPr>
      <w:r>
        <w:rPr>
          <w:rFonts w:eastAsiaTheme="minorEastAsia"/>
          <w:lang w:eastAsia="zh-CN"/>
        </w:rPr>
        <w:t xml:space="preserve">Then </w:t>
      </w:r>
      <w:proofErr w:type="spellStart"/>
      <w:r>
        <w:rPr>
          <w:rFonts w:eastAsiaTheme="minorEastAsia"/>
          <w:lang w:eastAsia="zh-CN"/>
        </w:rPr>
        <w:t>gNB</w:t>
      </w:r>
      <w:proofErr w:type="spellEnd"/>
      <w:r>
        <w:rPr>
          <w:rFonts w:eastAsiaTheme="minorEastAsia"/>
          <w:lang w:eastAsia="zh-CN"/>
        </w:rPr>
        <w:t xml:space="preserve"> sends the N2 request message together with the indication and the </w:t>
      </w:r>
      <w:proofErr w:type="spellStart"/>
      <w:r>
        <w:rPr>
          <w:rFonts w:eastAsiaTheme="minorEastAsia"/>
          <w:lang w:eastAsia="zh-CN"/>
        </w:rPr>
        <w:t>eDRX</w:t>
      </w:r>
      <w:proofErr w:type="spellEnd"/>
      <w:r>
        <w:rPr>
          <w:rFonts w:eastAsiaTheme="minorEastAsia"/>
          <w:lang w:eastAsia="zh-CN"/>
        </w:rPr>
        <w:t xml:space="preserve"> cycle and the AMF also provides the response, indicating whether the MT Communication Handling Request is accepted or not. If the AMF is not able to activate CN based MT communication handling for the UE configured with long </w:t>
      </w:r>
      <w:proofErr w:type="spellStart"/>
      <w:r>
        <w:rPr>
          <w:rFonts w:eastAsiaTheme="minorEastAsia"/>
          <w:lang w:eastAsia="zh-CN"/>
        </w:rPr>
        <w:t>eDRX</w:t>
      </w:r>
      <w:proofErr w:type="spellEnd"/>
      <w:r>
        <w:rPr>
          <w:rFonts w:eastAsiaTheme="minorEastAsia"/>
          <w:lang w:eastAsia="zh-CN"/>
        </w:rPr>
        <w:t xml:space="preserve">, it shall provide a failure message to the </w:t>
      </w:r>
      <w:proofErr w:type="spellStart"/>
      <w:r>
        <w:rPr>
          <w:rFonts w:eastAsiaTheme="minorEastAsia"/>
          <w:lang w:eastAsia="zh-CN"/>
        </w:rPr>
        <w:t>gNB</w:t>
      </w:r>
      <w:proofErr w:type="spellEnd"/>
      <w:r>
        <w:rPr>
          <w:rFonts w:eastAsiaTheme="minorEastAsia"/>
          <w:lang w:eastAsia="zh-CN"/>
        </w:rPr>
        <w:t xml:space="preserve"> as a N2 response. </w:t>
      </w:r>
    </w:p>
    <w:p w14:paraId="131FEA7D" w14:textId="78F2E95B" w:rsidR="006969A7" w:rsidRDefault="006969A7" w:rsidP="006969A7">
      <w:pPr>
        <w:rPr>
          <w:rFonts w:eastAsiaTheme="minorEastAsia"/>
          <w:b/>
          <w:lang w:eastAsia="zh-CN"/>
        </w:rPr>
      </w:pPr>
      <w:r w:rsidRPr="006969A7">
        <w:rPr>
          <w:rFonts w:eastAsiaTheme="minorEastAsia"/>
          <w:b/>
          <w:lang w:eastAsia="zh-CN"/>
        </w:rPr>
        <w:t>Observation#</w:t>
      </w:r>
      <w:r w:rsidR="00FB6A7A">
        <w:rPr>
          <w:rFonts w:eastAsiaTheme="minorEastAsia"/>
          <w:b/>
          <w:lang w:eastAsia="zh-CN"/>
        </w:rPr>
        <w:t>6</w:t>
      </w:r>
      <w:r w:rsidRPr="006969A7">
        <w:rPr>
          <w:rFonts w:eastAsiaTheme="minorEastAsia"/>
          <w:b/>
          <w:lang w:eastAsia="zh-CN"/>
        </w:rPr>
        <w:t>: The AMF indicates whether the DL signalling and data buffering can be handled as a N2 response in RAN3 understanding.</w:t>
      </w:r>
    </w:p>
    <w:p w14:paraId="4A736D84" w14:textId="77777777" w:rsidR="003F0DFB" w:rsidRDefault="003F0DFB" w:rsidP="006969A7">
      <w:pPr>
        <w:rPr>
          <w:rFonts w:eastAsiaTheme="minorEastAsia"/>
          <w:b/>
          <w:lang w:eastAsia="zh-CN"/>
        </w:rPr>
      </w:pPr>
      <w:r>
        <w:rPr>
          <w:rFonts w:eastAsiaTheme="minorEastAsia"/>
          <w:b/>
          <w:lang w:eastAsia="zh-CN"/>
        </w:rPr>
        <w:t>Proposal#3</w:t>
      </w:r>
      <w:r w:rsidR="00427538">
        <w:rPr>
          <w:rFonts w:eastAsiaTheme="minorEastAsia"/>
          <w:b/>
          <w:lang w:eastAsia="zh-CN"/>
        </w:rPr>
        <w:t xml:space="preserve">: Send LS to RAN3 to re-consider the design of the MT Communication Handling Request. </w:t>
      </w:r>
    </w:p>
    <w:p w14:paraId="493D2BF5" w14:textId="77777777" w:rsidR="008F0B57" w:rsidRDefault="00AB1E11" w:rsidP="00636B44">
      <w:pPr>
        <w:pStyle w:val="Heading1"/>
        <w:rPr>
          <w:lang w:eastAsia="zh-CN"/>
        </w:rPr>
      </w:pPr>
      <w:r>
        <w:rPr>
          <w:lang w:eastAsia="zh-CN"/>
        </w:rPr>
        <w:t>3. Conclusion and proposal</w:t>
      </w:r>
      <w:r w:rsidR="00E71C8B">
        <w:rPr>
          <w:lang w:eastAsia="zh-CN"/>
        </w:rPr>
        <w:t>(s)</w:t>
      </w:r>
    </w:p>
    <w:p w14:paraId="00B868BC" w14:textId="77777777" w:rsidR="008611C9" w:rsidRDefault="008611C9" w:rsidP="008611C9">
      <w:pPr>
        <w:rPr>
          <w:b/>
          <w:lang w:eastAsia="zh-CN"/>
        </w:rPr>
      </w:pPr>
      <w:r w:rsidRPr="001D32BA">
        <w:rPr>
          <w:b/>
          <w:lang w:eastAsia="zh-CN"/>
        </w:rPr>
        <w:t xml:space="preserve">Observation#1: The High latency communication function is </w:t>
      </w:r>
      <w:r>
        <w:rPr>
          <w:b/>
          <w:lang w:eastAsia="zh-CN"/>
        </w:rPr>
        <w:t>supported by AMF together with SMF/UPF</w:t>
      </w:r>
      <w:r w:rsidRPr="001D32BA">
        <w:rPr>
          <w:b/>
          <w:lang w:eastAsia="zh-CN"/>
        </w:rPr>
        <w:t>.</w:t>
      </w:r>
    </w:p>
    <w:p w14:paraId="51053004" w14:textId="77777777" w:rsidR="008611C9" w:rsidRPr="001D32BA" w:rsidRDefault="008611C9" w:rsidP="008611C9">
      <w:pPr>
        <w:rPr>
          <w:b/>
          <w:lang w:eastAsia="zh-CN"/>
        </w:rPr>
      </w:pPr>
      <w:r w:rsidRPr="001D32BA">
        <w:rPr>
          <w:b/>
          <w:lang w:eastAsia="zh-CN"/>
        </w:rPr>
        <w:t xml:space="preserve">Observation#2: The data buffering capability of </w:t>
      </w:r>
      <w:proofErr w:type="spellStart"/>
      <w:r w:rsidRPr="001D32BA">
        <w:rPr>
          <w:b/>
          <w:lang w:eastAsia="zh-CN"/>
        </w:rPr>
        <w:t>HLCom</w:t>
      </w:r>
      <w:proofErr w:type="spellEnd"/>
      <w:r w:rsidRPr="001D32BA">
        <w:rPr>
          <w:b/>
          <w:lang w:eastAsia="zh-CN"/>
        </w:rPr>
        <w:t xml:space="preserve"> depends on SMF/UPF and AMF </w:t>
      </w:r>
      <w:r>
        <w:rPr>
          <w:b/>
          <w:lang w:eastAsia="zh-CN"/>
        </w:rPr>
        <w:t>cannot know the extended buffering capability unless informed by</w:t>
      </w:r>
      <w:r w:rsidRPr="001D32BA">
        <w:rPr>
          <w:b/>
          <w:lang w:eastAsia="zh-CN"/>
        </w:rPr>
        <w:t xml:space="preserve"> SMF.</w:t>
      </w:r>
    </w:p>
    <w:p w14:paraId="4F0FE6BD" w14:textId="77777777" w:rsidR="008611C9" w:rsidRDefault="008611C9" w:rsidP="008611C9">
      <w:pPr>
        <w:rPr>
          <w:lang w:eastAsia="zh-CN"/>
        </w:rPr>
      </w:pPr>
      <w:r w:rsidRPr="001D32BA">
        <w:rPr>
          <w:b/>
          <w:lang w:eastAsia="zh-CN"/>
        </w:rPr>
        <w:t xml:space="preserve">Observation#3: The </w:t>
      </w:r>
      <w:r>
        <w:rPr>
          <w:b/>
          <w:lang w:eastAsia="zh-CN"/>
        </w:rPr>
        <w:t>Core Network cannot promise that all the DL data can be buffered at the CN side when UE is not reachable.</w:t>
      </w:r>
      <w:r>
        <w:rPr>
          <w:lang w:eastAsia="zh-CN"/>
        </w:rPr>
        <w:t xml:space="preserve"> </w:t>
      </w:r>
    </w:p>
    <w:p w14:paraId="39489494" w14:textId="77777777" w:rsidR="008611C9" w:rsidRDefault="008611C9" w:rsidP="008611C9">
      <w:pPr>
        <w:rPr>
          <w:b/>
          <w:lang w:eastAsia="zh-CN"/>
        </w:rPr>
      </w:pPr>
      <w:r w:rsidRPr="00381E5A">
        <w:rPr>
          <w:b/>
          <w:lang w:eastAsia="zh-CN"/>
        </w:rPr>
        <w:t xml:space="preserve">Observation#4: </w:t>
      </w:r>
      <w:r>
        <w:rPr>
          <w:b/>
          <w:lang w:eastAsia="zh-CN"/>
        </w:rPr>
        <w:t xml:space="preserve">The NG-RAN may send the N2 Message to AMF after the UE has entered into the RRC Inactive with long </w:t>
      </w:r>
      <w:proofErr w:type="spellStart"/>
      <w:r>
        <w:rPr>
          <w:b/>
          <w:lang w:eastAsia="zh-CN"/>
        </w:rPr>
        <w:t>eDRX</w:t>
      </w:r>
      <w:proofErr w:type="spellEnd"/>
      <w:r>
        <w:rPr>
          <w:b/>
          <w:lang w:eastAsia="zh-CN"/>
        </w:rPr>
        <w:t xml:space="preserve"> cycle.</w:t>
      </w:r>
    </w:p>
    <w:p w14:paraId="3078D19A" w14:textId="674E6F9E" w:rsidR="008611C9" w:rsidRDefault="008611C9" w:rsidP="008611C9">
      <w:pPr>
        <w:rPr>
          <w:b/>
          <w:lang w:eastAsia="zh-CN"/>
        </w:rPr>
      </w:pPr>
      <w:r>
        <w:rPr>
          <w:b/>
          <w:lang w:eastAsia="zh-CN"/>
        </w:rPr>
        <w:t xml:space="preserve">Observation#5: No benefits can be seen if the AMF indicates the Core Network cannot handle the MT communication when the UE has </w:t>
      </w:r>
      <w:r w:rsidR="00A85B64">
        <w:rPr>
          <w:b/>
          <w:lang w:eastAsia="zh-CN"/>
        </w:rPr>
        <w:t xml:space="preserve">already </w:t>
      </w:r>
      <w:r>
        <w:rPr>
          <w:b/>
          <w:lang w:eastAsia="zh-CN"/>
        </w:rPr>
        <w:t xml:space="preserve">entered into the RRC Inactive state with long </w:t>
      </w:r>
      <w:proofErr w:type="spellStart"/>
      <w:r>
        <w:rPr>
          <w:b/>
          <w:lang w:eastAsia="zh-CN"/>
        </w:rPr>
        <w:t>eDRX</w:t>
      </w:r>
      <w:proofErr w:type="spellEnd"/>
      <w:r>
        <w:rPr>
          <w:b/>
          <w:lang w:eastAsia="zh-CN"/>
        </w:rPr>
        <w:t xml:space="preserve"> cycle.</w:t>
      </w:r>
    </w:p>
    <w:p w14:paraId="241AB777" w14:textId="78A3EFD3" w:rsidR="00427538" w:rsidRDefault="00427538" w:rsidP="00427538">
      <w:pPr>
        <w:rPr>
          <w:rFonts w:eastAsiaTheme="minorEastAsia"/>
          <w:b/>
          <w:lang w:eastAsia="zh-CN"/>
        </w:rPr>
      </w:pPr>
      <w:r w:rsidRPr="006969A7">
        <w:rPr>
          <w:rFonts w:eastAsiaTheme="minorEastAsia"/>
          <w:b/>
          <w:lang w:eastAsia="zh-CN"/>
        </w:rPr>
        <w:t>Observation#</w:t>
      </w:r>
      <w:r w:rsidR="008611C9">
        <w:rPr>
          <w:rFonts w:eastAsiaTheme="minorEastAsia"/>
          <w:b/>
          <w:lang w:eastAsia="zh-CN"/>
        </w:rPr>
        <w:t>6</w:t>
      </w:r>
      <w:r w:rsidRPr="006969A7">
        <w:rPr>
          <w:rFonts w:eastAsiaTheme="minorEastAsia"/>
          <w:b/>
          <w:lang w:eastAsia="zh-CN"/>
        </w:rPr>
        <w:t>: The AMF indicates whether the DL signalling and data buffering can be handled as a N2 response in RAN3 understanding.</w:t>
      </w:r>
    </w:p>
    <w:p w14:paraId="40C7B092" w14:textId="3E87B1A1" w:rsidR="008611C9" w:rsidRDefault="008611C9" w:rsidP="008611C9">
      <w:pPr>
        <w:rPr>
          <w:lang w:eastAsia="zh-CN"/>
        </w:rPr>
      </w:pPr>
      <w:r>
        <w:rPr>
          <w:lang w:eastAsia="zh-CN"/>
        </w:rPr>
        <w:t>Given the observation above, this paper proposes to agree the proposals as listed below.</w:t>
      </w:r>
    </w:p>
    <w:p w14:paraId="1DA7B2D5" w14:textId="4584501F" w:rsidR="00CC7CB9" w:rsidRPr="007828B3" w:rsidRDefault="00CC7CB9" w:rsidP="00CC7CB9">
      <w:pPr>
        <w:rPr>
          <w:b/>
          <w:lang w:eastAsia="zh-CN"/>
        </w:rPr>
      </w:pPr>
      <w:r w:rsidRPr="007828B3">
        <w:rPr>
          <w:b/>
          <w:lang w:eastAsia="zh-CN"/>
        </w:rPr>
        <w:t xml:space="preserve">Proposal#1: </w:t>
      </w:r>
      <w:r>
        <w:rPr>
          <w:b/>
          <w:lang w:eastAsia="zh-CN"/>
        </w:rPr>
        <w:t>Clarify in SA2 specs that the CN based MT Communication handling capability indicates that the AMF may understand the N2 request and take that into account. It does not mean buffer all data.</w:t>
      </w:r>
    </w:p>
    <w:p w14:paraId="46767DE3" w14:textId="77777777" w:rsidR="008611C9" w:rsidRPr="007828B3" w:rsidRDefault="008611C9" w:rsidP="008611C9">
      <w:pPr>
        <w:rPr>
          <w:b/>
          <w:lang w:eastAsia="zh-CN"/>
        </w:rPr>
      </w:pPr>
      <w:r>
        <w:rPr>
          <w:b/>
          <w:lang w:eastAsia="zh-CN"/>
        </w:rPr>
        <w:t>Proposal#2: The AMF should not provide explicit reply in response to the N2 Message sent from NG-RAN.</w:t>
      </w:r>
    </w:p>
    <w:p w14:paraId="02303852" w14:textId="77777777" w:rsidR="008611C9" w:rsidRDefault="008611C9" w:rsidP="008611C9">
      <w:pPr>
        <w:rPr>
          <w:rFonts w:eastAsiaTheme="minorEastAsia"/>
          <w:b/>
          <w:lang w:eastAsia="zh-CN"/>
        </w:rPr>
      </w:pPr>
      <w:r>
        <w:rPr>
          <w:rFonts w:eastAsiaTheme="minorEastAsia"/>
          <w:b/>
          <w:lang w:eastAsia="zh-CN"/>
        </w:rPr>
        <w:t xml:space="preserve">Proposal#3: Send LS to RAN3 to re-consider the design of the MT Communication Handling Request. </w:t>
      </w:r>
    </w:p>
    <w:p w14:paraId="61E56BAA" w14:textId="77777777" w:rsidR="00294B58" w:rsidRPr="00A85B64" w:rsidRDefault="00294B58" w:rsidP="00294B58">
      <w:pPr>
        <w:pStyle w:val="Heading1"/>
        <w:rPr>
          <w:lang w:eastAsia="zh-CN"/>
        </w:rPr>
      </w:pPr>
      <w:r w:rsidRPr="00E15E38">
        <w:rPr>
          <w:lang w:eastAsia="zh-CN"/>
        </w:rPr>
        <w:lastRenderedPageBreak/>
        <w:t>4. References</w:t>
      </w:r>
      <w:r w:rsidR="00DA2184" w:rsidRPr="00E15E38">
        <w:rPr>
          <w:lang w:eastAsia="zh-CN"/>
        </w:rPr>
        <w:t xml:space="preserve"> </w:t>
      </w:r>
    </w:p>
    <w:p w14:paraId="396041E2" w14:textId="77777777" w:rsidR="002A2298" w:rsidRDefault="00B0128C" w:rsidP="00322E01">
      <w:pPr>
        <w:rPr>
          <w:lang w:val="en-US" w:eastAsia="zh-CN"/>
        </w:rPr>
      </w:pPr>
      <w:r w:rsidRPr="00E15E38">
        <w:rPr>
          <w:lang w:eastAsia="zh-CN"/>
        </w:rPr>
        <w:t xml:space="preserve">[1] </w:t>
      </w:r>
      <w:r w:rsidR="00B933E4" w:rsidRPr="00E15E38">
        <w:rPr>
          <w:lang w:eastAsia="zh-CN"/>
        </w:rPr>
        <w:t>R3</w:t>
      </w:r>
      <w:r w:rsidRPr="00E15E38">
        <w:rPr>
          <w:lang w:eastAsia="zh-CN"/>
        </w:rPr>
        <w:t>-2</w:t>
      </w:r>
      <w:r w:rsidR="00B933E4" w:rsidRPr="00E15E38">
        <w:rPr>
          <w:lang w:eastAsia="zh-CN"/>
        </w:rPr>
        <w:t>31949</w:t>
      </w:r>
      <w:r w:rsidR="002A2298" w:rsidRPr="00E15E38">
        <w:rPr>
          <w:lang w:val="en-US" w:eastAsia="zh-CN"/>
        </w:rPr>
        <w:t xml:space="preserve"> </w:t>
      </w:r>
      <w:r w:rsidR="002A2298" w:rsidRPr="00A85B64">
        <w:rPr>
          <w:lang w:val="en-US" w:eastAsia="zh-CN"/>
        </w:rPr>
        <w:t xml:space="preserve">(TP to TS 38.413 BL CR for </w:t>
      </w:r>
      <w:proofErr w:type="spellStart"/>
      <w:r w:rsidR="002A2298" w:rsidRPr="00A85B64">
        <w:rPr>
          <w:lang w:val="en-US" w:eastAsia="zh-CN"/>
        </w:rPr>
        <w:t>RedCap</w:t>
      </w:r>
      <w:proofErr w:type="spellEnd"/>
      <w:r w:rsidR="002A2298" w:rsidRPr="00A85B64">
        <w:rPr>
          <w:lang w:val="en-US" w:eastAsia="zh-CN"/>
        </w:rPr>
        <w:t xml:space="preserve"> enhancements): Introduction of MT Communication Handling and DL Data Notification procedures</w:t>
      </w:r>
    </w:p>
    <w:p w14:paraId="3CCC4EDF" w14:textId="77777777" w:rsidR="00322E01" w:rsidRPr="00322E01" w:rsidRDefault="00322E01" w:rsidP="00322E01">
      <w:pPr>
        <w:rPr>
          <w:lang w:eastAsia="zh-CN"/>
        </w:rPr>
      </w:pPr>
      <w:r>
        <w:rPr>
          <w:lang w:eastAsia="zh-CN"/>
        </w:rPr>
        <w:t xml:space="preserve"> </w:t>
      </w:r>
      <w:bookmarkStart w:id="0" w:name="_GoBack"/>
      <w:bookmarkEnd w:id="0"/>
    </w:p>
    <w:p w14:paraId="04FA9DB4" w14:textId="77777777"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668C1" w14:textId="77777777" w:rsidR="00B022AC" w:rsidRDefault="00B022AC">
      <w:r>
        <w:separator/>
      </w:r>
    </w:p>
    <w:p w14:paraId="680D7466" w14:textId="77777777" w:rsidR="00B022AC" w:rsidRDefault="00B022AC"/>
  </w:endnote>
  <w:endnote w:type="continuationSeparator" w:id="0">
    <w:p w14:paraId="53872433" w14:textId="77777777" w:rsidR="00B022AC" w:rsidRDefault="00B022AC">
      <w:r>
        <w:continuationSeparator/>
      </w:r>
    </w:p>
    <w:p w14:paraId="02849871" w14:textId="77777777" w:rsidR="00B022AC" w:rsidRDefault="00B02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38597"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ED8C1A7"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8A0EAA"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B86E8" w14:textId="77777777" w:rsidR="00B022AC" w:rsidRDefault="00B022AC">
      <w:r>
        <w:separator/>
      </w:r>
    </w:p>
    <w:p w14:paraId="3293527E" w14:textId="77777777" w:rsidR="00B022AC" w:rsidRDefault="00B022AC"/>
  </w:footnote>
  <w:footnote w:type="continuationSeparator" w:id="0">
    <w:p w14:paraId="4E305CEB" w14:textId="77777777" w:rsidR="00B022AC" w:rsidRDefault="00B022AC">
      <w:r>
        <w:continuationSeparator/>
      </w:r>
    </w:p>
    <w:p w14:paraId="30699171" w14:textId="77777777" w:rsidR="00B022AC" w:rsidRDefault="00B02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1CAE6" w14:textId="77777777" w:rsidR="00013A5E" w:rsidRDefault="00013A5E"/>
  <w:p w14:paraId="3221CC32"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1E1FB"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00E757B1"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461BDE5E"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D7"/>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74B"/>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32BA"/>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764C8"/>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298"/>
    <w:rsid w:val="002A2F3C"/>
    <w:rsid w:val="002A3C41"/>
    <w:rsid w:val="002A6F90"/>
    <w:rsid w:val="002A756B"/>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376"/>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06102"/>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4F10"/>
    <w:rsid w:val="00335D2E"/>
    <w:rsid w:val="0034141F"/>
    <w:rsid w:val="00345264"/>
    <w:rsid w:val="003463B5"/>
    <w:rsid w:val="00346876"/>
    <w:rsid w:val="00347802"/>
    <w:rsid w:val="0034785B"/>
    <w:rsid w:val="00350918"/>
    <w:rsid w:val="003526A5"/>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1E5A"/>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4B3F"/>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0DFB"/>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27538"/>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30D4"/>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F7"/>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D9D"/>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0856"/>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36F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69A7"/>
    <w:rsid w:val="006974E6"/>
    <w:rsid w:val="006A14DD"/>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AE5"/>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8B3"/>
    <w:rsid w:val="00782977"/>
    <w:rsid w:val="00782A5A"/>
    <w:rsid w:val="00783843"/>
    <w:rsid w:val="007838A4"/>
    <w:rsid w:val="00783A05"/>
    <w:rsid w:val="007842C4"/>
    <w:rsid w:val="0078436F"/>
    <w:rsid w:val="00784D94"/>
    <w:rsid w:val="007851C9"/>
    <w:rsid w:val="00785BEA"/>
    <w:rsid w:val="00785C73"/>
    <w:rsid w:val="00785E5B"/>
    <w:rsid w:val="00786811"/>
    <w:rsid w:val="007902F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63B"/>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1C9"/>
    <w:rsid w:val="0086196F"/>
    <w:rsid w:val="00861BEF"/>
    <w:rsid w:val="00861C25"/>
    <w:rsid w:val="00862AD6"/>
    <w:rsid w:val="0086377B"/>
    <w:rsid w:val="00865BCA"/>
    <w:rsid w:val="0086771E"/>
    <w:rsid w:val="00872977"/>
    <w:rsid w:val="00872C22"/>
    <w:rsid w:val="008735AA"/>
    <w:rsid w:val="008735C7"/>
    <w:rsid w:val="00873EFD"/>
    <w:rsid w:val="00875C9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866"/>
    <w:rsid w:val="00890F18"/>
    <w:rsid w:val="00891B8B"/>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5B64"/>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455"/>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3A3"/>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2A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33E4"/>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198"/>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4E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2CD2"/>
    <w:rsid w:val="00C83646"/>
    <w:rsid w:val="00C83CA4"/>
    <w:rsid w:val="00C83D2F"/>
    <w:rsid w:val="00C8433D"/>
    <w:rsid w:val="00C845DE"/>
    <w:rsid w:val="00C876FE"/>
    <w:rsid w:val="00C87EF3"/>
    <w:rsid w:val="00C90940"/>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1A15"/>
    <w:rsid w:val="00CC2320"/>
    <w:rsid w:val="00CC2796"/>
    <w:rsid w:val="00CC2CB6"/>
    <w:rsid w:val="00CC3816"/>
    <w:rsid w:val="00CC3CAD"/>
    <w:rsid w:val="00CC77FF"/>
    <w:rsid w:val="00CC780F"/>
    <w:rsid w:val="00CC7CB9"/>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5806"/>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AC6"/>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5E38"/>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910"/>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6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2B1"/>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1FF8"/>
    <w:rsid w:val="00FB20E7"/>
    <w:rsid w:val="00FB2293"/>
    <w:rsid w:val="00FB5464"/>
    <w:rsid w:val="00FB5A77"/>
    <w:rsid w:val="00FB6A7A"/>
    <w:rsid w:val="00FB6C2B"/>
    <w:rsid w:val="00FB6D54"/>
    <w:rsid w:val="00FC1B87"/>
    <w:rsid w:val="00FC1E55"/>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78E"/>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2A53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CB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A93D0EB-8915-43E6-A030-B3B66AED2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Pages>
  <Words>1026</Words>
  <Characters>5851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57</cp:revision>
  <cp:lastPrinted>2018-08-13T16:59:00Z</cp:lastPrinted>
  <dcterms:created xsi:type="dcterms:W3CDTF">2020-03-09T10:09:00Z</dcterms:created>
  <dcterms:modified xsi:type="dcterms:W3CDTF">2023-05-12T09:41:00Z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(3)G6T7pwzELtySV0mbRDgfop2XcKNUXy5qYfUDKwQt7G6m8AhHE+xQjoGX/bBPDPxQivTGGRFL
T90T2x1eDZqEsljuXPYNgnvn07BsAtEjRSfMpRwIQtnXLJ35yX6d5CwPWsn/w8YB3mM9vEY4
VYOMw3HSuZL0VW6r0D8WOEkZwzfcEBgpUYqv89lDiZl2exc+FCCdc8lHvQXOlgGWcCtSPr56
Y0h3BfcTsCENdW5C4s</vt:lpwstr>
  </property>
  <property fmtid="{D5CDD505-2E9C-101B-9397-08002B2CF9AE}" pid="9" name="_2015_ms_pID_7253431">
    <vt:lpwstr>E7GR1OBah2hxMOjQ+77ksOF5EM9wJ/RKsqHMaSDMwavdb42F/M4jAc
fuujunflPKulKfGjh4RA1D6m0JnFX5W+zpqsNbtkjynmGsh8K443gnLmLNvDgXgS5QhCRVG4
mjNTW50IujaiNev5gslXjYR7kU8nTa0P86E4nDobyf3RgnE9lP16iZtMjA4SWC/8jtXoEiwB
RgOwUl2ffzrcXjlCZi0NaVZ7DKQRphzvpyb5</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1683545664</vt:lpwstr>
  </property>
</Properties>
</file>